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DA641">
      <w:pPr>
        <w:pStyle w:val="2"/>
      </w:pPr>
      <w:r>
        <w:rPr>
          <w:rFonts w:hint="eastAsia"/>
          <w:lang w:val="en-US" w:eastAsia="zh-CN"/>
        </w:rPr>
        <w:t>D</w:t>
      </w:r>
      <w:r>
        <w:t>题</w:t>
      </w:r>
      <w:r>
        <w:rPr>
          <w:rFonts w:hint="eastAsia"/>
          <w:lang w:val="en-US" w:eastAsia="zh-CN"/>
        </w:rPr>
        <w:t xml:space="preserve"> </w:t>
      </w:r>
      <w:r>
        <w:t>气垫导轨的光电门制作与牛顿第二定律验证</w:t>
      </w:r>
    </w:p>
    <w:p w14:paraId="0358CDBB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一、题目背景</w:t>
      </w:r>
    </w:p>
    <w:p w14:paraId="04F81E94">
      <w:pPr>
        <w:pStyle w:val="16"/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牛顿第二定律是力学基础规律，气垫导轨能减少滑块运动中的摩擦干扰，适合开展定律验证实验。本次竞赛以实操训练为目标，要求大家围绕现成的气垫导轨，自主制作两组用于测量的光电门，搭配数据处理装置完成滑块加速度测量，进而验证牛顿第二定律，重点锻炼测量仪器制作和数据处理的基础能力。</w:t>
      </w:r>
    </w:p>
    <w:p w14:paraId="18F71119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二、核心任务与要求</w:t>
      </w:r>
    </w:p>
    <w:p w14:paraId="2D631749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（一）核心任务 1：制作两组光电门</w:t>
      </w:r>
    </w:p>
    <w:p w14:paraId="2537DC8F">
      <w:pPr>
        <w:pStyle w:val="16"/>
        <w:numPr>
          <w:ilvl w:val="0"/>
          <w:numId w:val="1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组件选择：需用红</w:t>
      </w:r>
      <w:r>
        <w:rPr>
          <w:rFonts w:hint="eastAsia" w:ascii="Times New Roman" w:hAnsi="Times New Roman" w:eastAsia="宋体"/>
          <w:lang w:val="en-US" w:eastAsia="zh-CN"/>
        </w:rPr>
        <w:t>光</w:t>
      </w:r>
      <w:r>
        <w:rPr>
          <w:rFonts w:ascii="Times New Roman" w:hAnsi="Times New Roman" w:eastAsia="宋体"/>
        </w:rPr>
        <w:t>发射管、</w:t>
      </w:r>
      <w:r>
        <w:rPr>
          <w:rFonts w:hint="eastAsia" w:ascii="Times New Roman" w:hAnsi="Times New Roman" w:eastAsia="宋体"/>
          <w:lang w:val="en-US" w:eastAsia="zh-CN"/>
        </w:rPr>
        <w:t>普通光敏</w:t>
      </w:r>
      <w:r>
        <w:rPr>
          <w:rFonts w:ascii="Times New Roman" w:hAnsi="Times New Roman" w:eastAsia="宋体"/>
        </w:rPr>
        <w:t>接收管作为核心元件，搭配电阻、电容等基础电子元件，自主设计电路。</w:t>
      </w:r>
    </w:p>
    <w:p w14:paraId="36395D6F">
      <w:pPr>
        <w:pStyle w:val="16"/>
        <w:numPr>
          <w:ilvl w:val="0"/>
          <w:numId w:val="1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电路功能：每组光电门要能实现 “挡光时输出信号变化” 的功能 —— 滑块上的挡光片经过时，红外光线被遮挡，接收管能捕捉到这一变化，并将信号转化为可被后续装置识别的电信号（如高低电平变化）。</w:t>
      </w:r>
    </w:p>
    <w:p w14:paraId="581B96D7">
      <w:pPr>
        <w:pStyle w:val="16"/>
        <w:numPr>
          <w:ilvl w:val="0"/>
          <w:numId w:val="1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结构固定：需设计简单的安装结构（如用塑料板、金属支架等），将光电门固定在气垫导轨上，保证两组光电门沿导轨直线分布，间距可调节（建议调节范围 20-50cm），且发射管与接收管能精准对准，避免漏光或误触发。</w:t>
      </w:r>
    </w:p>
    <w:p w14:paraId="7C710513">
      <w:pPr>
        <w:pStyle w:val="16"/>
        <w:numPr>
          <w:ilvl w:val="0"/>
          <w:numId w:val="1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基础性能：在普通实验室光照环境下，光电门能稳定工作，确保计时准确。</w:t>
      </w:r>
    </w:p>
    <w:p w14:paraId="4CFDF7E1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（二）核心任务 2：搭建加速度测量系统</w:t>
      </w:r>
    </w:p>
    <w:p w14:paraId="7BB8F045">
      <w:pPr>
        <w:pStyle w:val="16"/>
        <w:numPr>
          <w:ilvl w:val="0"/>
          <w:numId w:val="2"/>
        </w:numPr>
        <w:rPr>
          <w:rFonts w:ascii="Times New Roman" w:hAnsi="Times New Roman" w:eastAsia="宋体" w:cs="Arial"/>
        </w:rPr>
      </w:pPr>
      <w:r>
        <w:rPr>
          <w:rFonts w:ascii="Times New Roman" w:hAnsi="Times New Roman" w:eastAsia="宋体" w:cs="Arial"/>
        </w:rPr>
        <w:t>计时与数据采集：需搭配单片机作为主控装置，将两组光电门的信号接入单片机，编写程序实现 “记录挡光片通过每组光电门的时间” 功能。</w:t>
      </w:r>
    </w:p>
    <w:p w14:paraId="70650CDD">
      <w:pPr>
        <w:pStyle w:val="16"/>
        <w:numPr>
          <w:ilvl w:val="0"/>
          <w:numId w:val="2"/>
        </w:numPr>
        <w:rPr>
          <w:rFonts w:ascii="Times New Roman" w:hAnsi="Times New Roman" w:eastAsia="宋体" w:cs="Arial"/>
        </w:rPr>
      </w:pPr>
      <w:r>
        <w:rPr>
          <w:rFonts w:ascii="Times New Roman" w:hAnsi="Times New Roman" w:eastAsia="宋体" w:cs="Arial"/>
        </w:rPr>
        <w:t>加速度计算：已知挡光片的宽度（需提前用尺子精确测量，记录数值），根据 “速度 = 挡光片宽度 / 挡光时间” 计算滑块通过每组光电门的瞬时速度；再根据两组光电门的间距和两次挡光的时间差，用 “加速度 =（末速度 - 初速度）/ 时间差” 计算滑块的平均加速度。</w:t>
      </w:r>
    </w:p>
    <w:p w14:paraId="758EAAA4">
      <w:pPr>
        <w:pStyle w:val="16"/>
        <w:numPr>
          <w:ilvl w:val="0"/>
          <w:numId w:val="2"/>
        </w:numPr>
        <w:rPr>
          <w:rFonts w:ascii="Times New Roman" w:hAnsi="Times New Roman" w:eastAsia="宋体" w:cs="Arial"/>
        </w:rPr>
      </w:pPr>
      <w:r>
        <w:rPr>
          <w:rFonts w:ascii="Times New Roman" w:hAnsi="Times New Roman" w:eastAsia="宋体" w:cs="Arial"/>
        </w:rPr>
        <w:t>实验验证：通过改变滑块的拉力（如在绳子一端挂不同质量的砝码）或滑块自身质量（如给滑块添加配重），完成至少 3 组实验，记录每次的拉力、滑块总质量、计算得到的加速度，验证 “在质量一定时，加速度与拉力成正比；在拉力一定时，加速度与质量成反比”。</w:t>
      </w:r>
    </w:p>
    <w:p w14:paraId="1246BF75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（三）加分项：显示与数据存取（可选完成）</w:t>
      </w:r>
    </w:p>
    <w:p w14:paraId="198F7DA3">
      <w:pPr>
        <w:pStyle w:val="16"/>
        <w:numPr>
          <w:ilvl w:val="0"/>
          <w:numId w:val="3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多样化显示（最多加 15 分）：</w:t>
      </w:r>
    </w:p>
    <w:p w14:paraId="5ED6EBE7">
      <w:pPr>
        <w:pStyle w:val="16"/>
        <w:numPr>
          <w:ilvl w:val="1"/>
          <w:numId w:val="4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基础显示：在装置上搭配小型显示屏（如 OLED 屏、LCD1602 屏），实时显示每次实验的挡光时间、计算出的速度和加速度（加 8 分）；</w:t>
      </w:r>
    </w:p>
    <w:p w14:paraId="4A84220A">
      <w:pPr>
        <w:pStyle w:val="16"/>
        <w:numPr>
          <w:ilvl w:val="1"/>
          <w:numId w:val="4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进阶显示：通过电脑</w:t>
      </w:r>
      <w:r>
        <w:rPr>
          <w:rFonts w:hint="eastAsia" w:ascii="Times New Roman" w:hAnsi="Times New Roman" w:eastAsia="宋体"/>
          <w:lang w:val="en-US" w:eastAsia="zh-CN"/>
        </w:rPr>
        <w:t>或者手机软件</w:t>
      </w:r>
      <w:r>
        <w:rPr>
          <w:rFonts w:ascii="Times New Roman" w:hAnsi="Times New Roman" w:eastAsia="宋体"/>
        </w:rPr>
        <w:t>实时显示实验数据（加 7 分）。</w:t>
      </w:r>
    </w:p>
    <w:p w14:paraId="1C8A0DF1">
      <w:pPr>
        <w:pStyle w:val="16"/>
        <w:numPr>
          <w:ilvl w:val="0"/>
          <w:numId w:val="3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数据存取读取（最多加 15 分）：</w:t>
      </w:r>
    </w:p>
    <w:p w14:paraId="7AF0DE21">
      <w:pPr>
        <w:pStyle w:val="16"/>
        <w:numPr>
          <w:ilvl w:val="1"/>
          <w:numId w:val="4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数据存储：</w:t>
      </w:r>
      <w:r>
        <w:rPr>
          <w:rFonts w:hint="eastAsia" w:ascii="Times New Roman" w:hAnsi="Times New Roman" w:eastAsia="宋体"/>
          <w:lang w:val="en-US" w:eastAsia="zh-CN"/>
        </w:rPr>
        <w:t>能存储</w:t>
      </w:r>
      <w:r>
        <w:rPr>
          <w:rFonts w:ascii="Times New Roman" w:hAnsi="Times New Roman" w:eastAsia="宋体"/>
        </w:rPr>
        <w:t>实验的原始数据（挡光时间、挡光片宽度、光电门间距、计算出的速度和加速度）；</w:t>
      </w:r>
    </w:p>
    <w:p w14:paraId="5AA9C57E">
      <w:pPr>
        <w:pStyle w:val="16"/>
        <w:numPr>
          <w:ilvl w:val="1"/>
          <w:numId w:val="4"/>
        </w:numPr>
        <w:rPr>
          <w:rFonts w:ascii="Times New Roman" w:hAnsi="Times New Roman" w:eastAsia="宋体"/>
        </w:rPr>
      </w:pPr>
      <w:r>
        <w:rPr>
          <w:rFonts w:ascii="Times New Roman" w:hAnsi="Times New Roman" w:eastAsia="宋体"/>
        </w:rPr>
        <w:t>数据读取：能回看历史实验数据（加 7 分）。</w:t>
      </w:r>
    </w:p>
    <w:p w14:paraId="25D30486">
      <w:pPr>
        <w:pStyle w:val="3"/>
        <w:rPr>
          <w:rFonts w:hint="eastAsia" w:ascii="Times New Roman" w:hAnsi="Times New Roman" w:eastAsiaTheme="minorEastAsia" w:cstheme="minorEastAsia"/>
          <w:b/>
          <w:bCs/>
          <w:sz w:val="32"/>
        </w:rPr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三、提交要求</w:t>
      </w:r>
    </w:p>
    <w:p w14:paraId="0251A828">
      <w:pPr>
        <w:pStyle w:val="16"/>
        <w:numPr>
          <w:ilvl w:val="0"/>
          <w:numId w:val="5"/>
        </w:numP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实物装置：完整的两组光电门、单片机主控装置（含连接线），能正常完成加速度测量实验。</w:t>
      </w:r>
    </w:p>
    <w:p w14:paraId="6F68F582">
      <w:pPr>
        <w:pStyle w:val="16"/>
        <w:numPr>
          <w:ilvl w:val="0"/>
          <w:numId w:val="5"/>
        </w:numP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设计文档：包含光电门的电路原理图、安装结构示意图、单片机程序代码（需标注关键代码说明），以及实验中用到的挡光片宽度、光电门间距等测量数据记录。</w:t>
      </w:r>
    </w:p>
    <w:p w14:paraId="50D31949">
      <w:pPr>
        <w:pStyle w:val="16"/>
        <w:numPr>
          <w:ilvl w:val="0"/>
          <w:numId w:val="5"/>
        </w:numP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实验报告：记录 3 组及以上实验的过程、数据（拉力、质量、加速度），对比实验结果与理论预期，简要分析可能的误差（如挡光片测量误差、信号延迟影响等）。</w:t>
      </w:r>
    </w:p>
    <w:p w14:paraId="179F1AE6">
      <w:pPr>
        <w:pStyle w:val="16"/>
        <w:numPr>
          <w:ilvl w:val="0"/>
          <w:numId w:val="5"/>
        </w:numP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14:textFill>
            <w14:solidFill>
              <w14:schemeClr w14:val="tx1"/>
            </w14:solidFill>
          </w14:textFill>
        </w:rPr>
        <w:t>操作视频：3-5 分钟的简短视频，展示光电门安装在导轨上的状态、实验操作过程（滑块运动、数据显示），证明装置能正常工作。</w:t>
      </w:r>
    </w:p>
    <w:p w14:paraId="6774C663">
      <w:pPr>
        <w:pStyle w:val="3"/>
      </w:pPr>
      <w:r>
        <w:rPr>
          <w:rFonts w:hint="eastAsia" w:ascii="Times New Roman" w:hAnsi="Times New Roman" w:eastAsiaTheme="minorEastAsia" w:cstheme="minorEastAsia"/>
          <w:b/>
          <w:bCs/>
          <w:sz w:val="32"/>
        </w:rPr>
        <w:t>四、评分标准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22"/>
        <w:gridCol w:w="911"/>
        <w:gridCol w:w="5147"/>
      </w:tblGrid>
      <w:tr w14:paraId="632F0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</w:trPr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CD6703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评分维度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C2E8A8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分值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C95A7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具体要求</w:t>
            </w:r>
          </w:p>
        </w:tc>
      </w:tr>
      <w:tr w14:paraId="5AFD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atLeast"/>
        </w:trPr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A8C42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光电门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及其电路</w:t>
            </w:r>
            <w:r>
              <w:rPr>
                <w:rFonts w:ascii="Times New Roman" w:hAnsi="Times New Roman" w:eastAsia="宋体"/>
              </w:rPr>
              <w:t>制作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5974D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35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79D7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电路功能正常（20 分），结构固定稳固、对准准确（10 分），光照下工作稳定（5 分）</w:t>
            </w:r>
          </w:p>
        </w:tc>
      </w:tr>
      <w:tr w14:paraId="27273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473CA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加速度测量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EDB2B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35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99EF6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计时准确（10 分），速度与加速度计算逻辑正确（15 分），实验数据能验证定律（10 分）</w:t>
            </w:r>
          </w:p>
        </w:tc>
      </w:tr>
      <w:tr w14:paraId="696A2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AFF26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加分项（显示）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C909F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15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E91B1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完成基础显示得 8 分，完成进阶显示额外加 7 分（总分不超过 15 分）</w:t>
            </w:r>
          </w:p>
        </w:tc>
      </w:tr>
      <w:tr w14:paraId="194F4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AEB7BD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加分项（数据）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B6456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15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266E51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完成数据存储得 8 分，完成数据读取额外加 7 分（总分不超过 15 分）</w:t>
            </w:r>
          </w:p>
        </w:tc>
      </w:tr>
      <w:tr w14:paraId="0ED9B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9C4E9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文档与报告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2AD09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10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8BA2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设计文档清晰（5 分），实验报告数据详实、误差分析合理（5 分）</w:t>
            </w:r>
          </w:p>
        </w:tc>
      </w:tr>
      <w:tr w14:paraId="25DAC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2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F25BF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总分</w:t>
            </w:r>
          </w:p>
        </w:tc>
        <w:tc>
          <w:tcPr>
            <w:tcW w:w="91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92BAA6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100 分</w:t>
            </w:r>
          </w:p>
        </w:tc>
        <w:tc>
          <w:tcPr>
            <w:tcW w:w="514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56971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——</w:t>
            </w:r>
          </w:p>
        </w:tc>
      </w:tr>
    </w:tbl>
    <w:p w14:paraId="3B035745">
      <w:pPr>
        <w:pStyle w:val="17"/>
        <w:pBdr>
          <w:left w:val="single" w:color="BBBFC4" w:sz="18" w:space="0"/>
        </w:pBdr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F8D2CC37"/>
    <w:multiLevelType w:val="multilevel"/>
    <w:tmpl w:val="F8D2CC37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3">
    <w:nsid w:val="736A1852"/>
    <w:multiLevelType w:val="multilevel"/>
    <w:tmpl w:val="736A1852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2"/>
    <w:lvlOverride w:ilvl="0">
      <w:startOverride w:val="1"/>
    </w:lvlOverride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4F46AFD"/>
    <w:rsid w:val="66BC2389"/>
    <w:rsid w:val="6C034866"/>
    <w:rsid w:val="749A3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1443</Words>
  <Characters>1478</Characters>
  <TotalTime>11</TotalTime>
  <ScaleCrop>false</ScaleCrop>
  <LinksUpToDate>false</LinksUpToDate>
  <CharactersWithSpaces>1545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2025-10-10T10:04:00Z</dcterms:created>
  <dc:creator>Un-named</dc:creator>
  <cp:lastModifiedBy>111</cp:lastModifiedBy>
  <dcterms:modified xsi:type="dcterms:W3CDTF">2025-10-11T02:34:02Z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eyJoZGlkIjoiYzFiZWU2ZWFmZjhhNDFhNjcxOGJkNDJmODk3ZWY2ZjUiLCJ1c2VySWQiOiIxNDUwODEzNjQzIn0=</vt:lpwstr>
  </property>
  <property fmtid="{D5CDD505-2E9C-101B-9397-08002B2CF9AE}" pid="3" name="KSOProductBuildVer">
    <vt:lpwstr>2052-12.1.0.22529</vt:lpwstr>
  </property>
  <property fmtid="{D5CDD505-2E9C-101B-9397-08002B2CF9AE}" pid="4" name="ICV">
    <vt:lpwstr>4D4FA975DD8E436B83B25292BD7FD3B3_12</vt:lpwstr>
  </property>
</Properties>
</file>